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41D6" w:rsidRDefault="00524EF5" w:rsidP="000204BB">
      <w:pPr>
        <w:jc w:val="center"/>
        <w:rPr>
          <w:rFonts w:cs="Times New Roman"/>
          <w:b/>
          <w:u w:val="single"/>
        </w:rPr>
      </w:pPr>
      <w:r>
        <w:rPr>
          <w:rFonts w:cs="Times New Roman"/>
          <w:b/>
          <w:u w:val="single"/>
        </w:rPr>
        <w:t>KAPALI</w:t>
      </w:r>
      <w:r w:rsidR="008441D6">
        <w:rPr>
          <w:rFonts w:cs="Times New Roman"/>
          <w:b/>
          <w:u w:val="single"/>
        </w:rPr>
        <w:t xml:space="preserve"> PİKNİK MASASI TEKNİK ŞARTNAMESİ</w:t>
      </w:r>
    </w:p>
    <w:p w:rsidR="00FA25A7" w:rsidRDefault="00FA25A7" w:rsidP="000204BB">
      <w:pPr>
        <w:jc w:val="center"/>
        <w:rPr>
          <w:rFonts w:cs="Times New Roman"/>
          <w:b/>
          <w:u w:val="single"/>
        </w:rPr>
      </w:pPr>
    </w:p>
    <w:p w:rsidR="00AA5695" w:rsidRPr="00A26ED2" w:rsidRDefault="00AA5695" w:rsidP="00FA25A7">
      <w:pPr>
        <w:pStyle w:val="ListeParagraf"/>
        <w:spacing w:after="0" w:line="360" w:lineRule="auto"/>
        <w:jc w:val="both"/>
        <w:rPr>
          <w:rFonts w:ascii="Times New Roman" w:hAnsi="Times New Roman"/>
          <w:b/>
          <w:sz w:val="24"/>
          <w:szCs w:val="24"/>
          <w:u w:val="single"/>
        </w:rPr>
      </w:pPr>
      <w:r w:rsidRPr="00A26ED2">
        <w:rPr>
          <w:rFonts w:ascii="Times New Roman" w:hAnsi="Times New Roman"/>
          <w:b/>
          <w:sz w:val="24"/>
          <w:szCs w:val="24"/>
          <w:u w:val="single"/>
        </w:rPr>
        <w:t>KAPSAM</w:t>
      </w:r>
    </w:p>
    <w:p w:rsidR="00AA5695" w:rsidRDefault="00581B56" w:rsidP="00FA25A7">
      <w:pPr>
        <w:ind w:firstLine="540"/>
        <w:jc w:val="both"/>
      </w:pPr>
      <w:r>
        <w:t>Bu Teknik Şartname Kahramanmaraş</w:t>
      </w:r>
      <w:r w:rsidR="00AA5695" w:rsidRPr="00A26ED2">
        <w:t xml:space="preserve"> İli </w:t>
      </w:r>
      <w:r>
        <w:t>Andırın</w:t>
      </w:r>
      <w:r w:rsidR="00AA5695" w:rsidRPr="00A26ED2">
        <w:t xml:space="preserve"> İlçesinde muhtelif mahallerde kullanılmak üzere alınacak ve idarenin göstermiş olduğu alanlara kurulumu-montajı yapılarak teslim edilecek olan ürünlerin teknik özelliklerini kapsar.</w:t>
      </w:r>
    </w:p>
    <w:p w:rsidR="00FA25A7" w:rsidRPr="00A26ED2" w:rsidRDefault="00FA25A7" w:rsidP="00FA25A7">
      <w:pPr>
        <w:ind w:firstLine="540"/>
        <w:jc w:val="both"/>
      </w:pPr>
    </w:p>
    <w:p w:rsidR="00AA5695" w:rsidRPr="00A26ED2" w:rsidRDefault="00AA5695" w:rsidP="00FA25A7">
      <w:pPr>
        <w:pStyle w:val="ListeParagraf"/>
        <w:spacing w:after="0" w:line="360" w:lineRule="auto"/>
        <w:jc w:val="both"/>
        <w:rPr>
          <w:rFonts w:ascii="Times New Roman" w:hAnsi="Times New Roman"/>
          <w:b/>
          <w:sz w:val="24"/>
          <w:szCs w:val="24"/>
          <w:u w:val="single"/>
        </w:rPr>
      </w:pPr>
      <w:r w:rsidRPr="00A26ED2">
        <w:rPr>
          <w:rFonts w:ascii="Times New Roman" w:hAnsi="Times New Roman"/>
          <w:b/>
          <w:sz w:val="24"/>
          <w:szCs w:val="24"/>
          <w:u w:val="single"/>
        </w:rPr>
        <w:t xml:space="preserve">GENEL HUSUSLAR </w:t>
      </w:r>
    </w:p>
    <w:p w:rsidR="00AA5695" w:rsidRPr="00A26ED2" w:rsidRDefault="00AA5695" w:rsidP="00FA25A7">
      <w:pPr>
        <w:pStyle w:val="NormalWeb"/>
        <w:spacing w:before="0" w:beforeAutospacing="0" w:after="0" w:afterAutospacing="0"/>
        <w:ind w:firstLine="709"/>
      </w:pPr>
      <w:r w:rsidRPr="00AA5695">
        <w:rPr>
          <w:bCs/>
        </w:rPr>
        <w:t>Ahşap Kamelya TSE K 65</w:t>
      </w:r>
      <w:r w:rsidR="00BF5630">
        <w:rPr>
          <w:bCs/>
        </w:rPr>
        <w:t xml:space="preserve"> </w:t>
      </w:r>
      <w:r w:rsidRPr="00A26ED2">
        <w:t xml:space="preserve">ilgili standartlarında olacaktır. </w:t>
      </w:r>
    </w:p>
    <w:p w:rsidR="00AA5695" w:rsidRPr="00A26ED2" w:rsidRDefault="00AA5695" w:rsidP="00FA25A7">
      <w:pPr>
        <w:ind w:firstLine="709"/>
        <w:jc w:val="both"/>
      </w:pPr>
      <w:r w:rsidRPr="00A26ED2">
        <w:t>İmalatlar projesine uygun olarak yapılacak olup, imalatların yapımında gerekecek veya kullanılacak olan her türlü malzeme ve malzeme kaybı, her türlü taşıma ve nakliyesi, imalatların yapımı için yapılacak her türlü işçilik, her türlü yükleme, boşaltma ve istifi bu teknik şartnamede belirtilen imalatlara dâhildir ve yükleniciye aittir.</w:t>
      </w:r>
    </w:p>
    <w:p w:rsidR="00AA5695" w:rsidRPr="00A26ED2" w:rsidRDefault="00AA5695" w:rsidP="00FA25A7">
      <w:pPr>
        <w:ind w:firstLine="708"/>
        <w:jc w:val="both"/>
      </w:pPr>
      <w:r w:rsidRPr="00A26ED2">
        <w:t>Ürünlere ait TSE belgesi TS</w:t>
      </w:r>
      <w:r>
        <w:t>E K</w:t>
      </w:r>
      <w:r w:rsidRPr="00A26ED2">
        <w:t xml:space="preserve"> </w:t>
      </w:r>
      <w:r>
        <w:t>65</w:t>
      </w:r>
      <w:r w:rsidRPr="00A26ED2">
        <w:t>, TS 12427 Hizmet Yeterlilik Belgesi ayrıca ISO 9001-2008, ISO 14001-2004 belgeleri olacaktır.</w:t>
      </w:r>
    </w:p>
    <w:p w:rsidR="00AA5695" w:rsidRPr="00A26ED2" w:rsidRDefault="00AA5695" w:rsidP="00FA25A7">
      <w:pPr>
        <w:jc w:val="both"/>
      </w:pPr>
      <w:r w:rsidRPr="00A26ED2">
        <w:t xml:space="preserve">Mevcut teknik şartnamede; idaremizin almayı amaçladığı ürünlere ait teknik özellikler, teknik çizimler, resimler, vb. detaylar belirtilmiştir. İdaremiz; oluşturduğumuz teknik şartnamede yazılı esaslara uymak şartıyla proje perspektifine benzeri görüntüde </w:t>
      </w:r>
      <w:r w:rsidRPr="00A26ED2">
        <w:rPr>
          <w:b/>
        </w:rPr>
        <w:t xml:space="preserve">“VEYA DENGİ” </w:t>
      </w:r>
      <w:r w:rsidRPr="00A26ED2">
        <w:t xml:space="preserve">ürünleri olabilir. </w:t>
      </w:r>
    </w:p>
    <w:p w:rsidR="00AA5695" w:rsidRPr="00A26ED2" w:rsidRDefault="00AA5695" w:rsidP="00FA25A7">
      <w:pPr>
        <w:ind w:firstLine="708"/>
        <w:jc w:val="both"/>
      </w:pPr>
      <w:r w:rsidRPr="00A26ED2">
        <w:t>Bütün yazılmış ölçüler minimum değer olarak verilmiştir. Üzeri ölçüler serbest bırakılmıştır.</w:t>
      </w:r>
    </w:p>
    <w:p w:rsidR="008441D6" w:rsidRDefault="000D01D7" w:rsidP="00FA25A7">
      <w:pPr>
        <w:jc w:val="center"/>
        <w:rPr>
          <w:rFonts w:cs="Times New Roman"/>
          <w:noProof/>
          <w:lang w:eastAsia="tr-TR" w:bidi="ar-SA"/>
        </w:rPr>
      </w:pPr>
      <w:r>
        <w:rPr>
          <w:rFonts w:cs="Times New Roman"/>
          <w:noProof/>
          <w:lang w:eastAsia="tr-TR" w:bidi="ar-SA"/>
        </w:rPr>
        <w:drawing>
          <wp:inline distT="0" distB="0" distL="0" distR="0">
            <wp:extent cx="3114675" cy="2661523"/>
            <wp:effectExtent l="0" t="0" r="0" b="0"/>
            <wp:docPr id="1" name="Resim 1" descr="C:\Documents and Settings\Administrator\Desktop\DAİRE ÇATILI PİKNİK MASASI TEKNİK ÇİZ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Administrator\Desktop\DAİRE ÇATILI PİKNİK MASASI TEKNİK ÇİZİM.JPG"/>
                    <pic:cNvPicPr>
                      <a:picLocks noChangeAspect="1" noChangeArrowheads="1"/>
                    </pic:cNvPicPr>
                  </pic:nvPicPr>
                  <pic:blipFill>
                    <a:blip r:embed="rId4" cstate="print"/>
                    <a:srcRect/>
                    <a:stretch>
                      <a:fillRect/>
                    </a:stretch>
                  </pic:blipFill>
                  <pic:spPr bwMode="auto">
                    <a:xfrm>
                      <a:off x="0" y="0"/>
                      <a:ext cx="3118552" cy="2664836"/>
                    </a:xfrm>
                    <a:prstGeom prst="rect">
                      <a:avLst/>
                    </a:prstGeom>
                    <a:noFill/>
                    <a:ln w="9525">
                      <a:noFill/>
                      <a:miter lim="800000"/>
                      <a:headEnd/>
                      <a:tailEnd/>
                    </a:ln>
                  </pic:spPr>
                </pic:pic>
              </a:graphicData>
            </a:graphic>
          </wp:inline>
        </w:drawing>
      </w:r>
    </w:p>
    <w:p w:rsidR="00FA25A7" w:rsidRDefault="00FA25A7" w:rsidP="00FA25A7">
      <w:pPr>
        <w:jc w:val="center"/>
        <w:rPr>
          <w:rFonts w:cs="Times New Roman"/>
          <w:noProof/>
          <w:lang w:eastAsia="tr-TR" w:bidi="ar-SA"/>
        </w:rPr>
      </w:pPr>
    </w:p>
    <w:p w:rsidR="00D946DC" w:rsidRDefault="000D01D7">
      <w:pPr>
        <w:jc w:val="center"/>
        <w:rPr>
          <w:rFonts w:cs="Times New Roman"/>
        </w:rPr>
      </w:pPr>
      <w:r>
        <w:rPr>
          <w:rFonts w:cs="Times New Roman"/>
          <w:noProof/>
          <w:lang w:eastAsia="tr-TR" w:bidi="ar-SA"/>
        </w:rPr>
        <w:drawing>
          <wp:inline distT="0" distB="0" distL="0" distR="0">
            <wp:extent cx="2711450" cy="2371090"/>
            <wp:effectExtent l="19050" t="0" r="0" b="0"/>
            <wp:docPr id="2" name="Resim 2" descr="DAİRE ÇATILI PİKNİK MASASI teknik y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İRE ÇATILI PİKNİK MASASI teknik yan"/>
                    <pic:cNvPicPr>
                      <a:picLocks noChangeAspect="1" noChangeArrowheads="1"/>
                    </pic:cNvPicPr>
                  </pic:nvPicPr>
                  <pic:blipFill>
                    <a:blip r:embed="rId5" cstate="print"/>
                    <a:srcRect/>
                    <a:stretch>
                      <a:fillRect/>
                    </a:stretch>
                  </pic:blipFill>
                  <pic:spPr bwMode="auto">
                    <a:xfrm>
                      <a:off x="0" y="0"/>
                      <a:ext cx="2711450" cy="2371090"/>
                    </a:xfrm>
                    <a:prstGeom prst="rect">
                      <a:avLst/>
                    </a:prstGeom>
                    <a:noFill/>
                    <a:ln w="9525">
                      <a:noFill/>
                      <a:miter lim="800000"/>
                      <a:headEnd/>
                      <a:tailEnd/>
                    </a:ln>
                  </pic:spPr>
                </pic:pic>
              </a:graphicData>
            </a:graphic>
          </wp:inline>
        </w:drawing>
      </w:r>
      <w:r w:rsidR="00D946DC">
        <w:rPr>
          <w:rFonts w:cs="Times New Roman"/>
        </w:rPr>
        <w:t xml:space="preserve">          </w:t>
      </w:r>
      <w:r>
        <w:rPr>
          <w:rFonts w:cs="Times New Roman"/>
          <w:noProof/>
          <w:lang w:eastAsia="tr-TR" w:bidi="ar-SA"/>
        </w:rPr>
        <w:drawing>
          <wp:inline distT="0" distB="0" distL="0" distR="0">
            <wp:extent cx="1977390" cy="2296795"/>
            <wp:effectExtent l="19050" t="0" r="3810" b="0"/>
            <wp:docPr id="3" name="Resim 3" descr="DAİRE ÇATILI PİKNİK MASASI teknik ö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İRE ÇATILI PİKNİK MASASI teknik ön"/>
                    <pic:cNvPicPr>
                      <a:picLocks noChangeAspect="1" noChangeArrowheads="1"/>
                    </pic:cNvPicPr>
                  </pic:nvPicPr>
                  <pic:blipFill>
                    <a:blip r:embed="rId6" cstate="print"/>
                    <a:srcRect/>
                    <a:stretch>
                      <a:fillRect/>
                    </a:stretch>
                  </pic:blipFill>
                  <pic:spPr bwMode="auto">
                    <a:xfrm>
                      <a:off x="0" y="0"/>
                      <a:ext cx="1977390" cy="2296795"/>
                    </a:xfrm>
                    <a:prstGeom prst="rect">
                      <a:avLst/>
                    </a:prstGeom>
                    <a:noFill/>
                    <a:ln w="9525">
                      <a:noFill/>
                      <a:miter lim="800000"/>
                      <a:headEnd/>
                      <a:tailEnd/>
                    </a:ln>
                  </pic:spPr>
                </pic:pic>
              </a:graphicData>
            </a:graphic>
          </wp:inline>
        </w:drawing>
      </w:r>
    </w:p>
    <w:p w:rsidR="008441D6" w:rsidRDefault="008441D6">
      <w:pPr>
        <w:ind w:firstLine="708"/>
        <w:jc w:val="both"/>
        <w:rPr>
          <w:rFonts w:cs="Times New Roman"/>
        </w:rPr>
      </w:pPr>
      <w:r>
        <w:rPr>
          <w:rFonts w:cs="Times New Roman"/>
        </w:rPr>
        <w:lastRenderedPageBreak/>
        <w:t>Piknik masası</w:t>
      </w:r>
      <w:bookmarkStart w:id="0" w:name="_GoBack"/>
      <w:bookmarkEnd w:id="0"/>
      <w:r>
        <w:rPr>
          <w:rFonts w:cs="Times New Roman"/>
        </w:rPr>
        <w:t>na ana şekli veren taşıyıcı borular Ø 76 x 1,5 mm tam boy boru profilden bükülerek elde edilir. Genişliği en az 240 cm, yüksekliği en az 220 cm ölçüsünde şekillendirilmiş olacaktır. Ayak kısımları estetiği tamamlayacak şekilde Ø 76 x 1.5 mm boru profil ve onu destekleyici Ø 42 x 2</w:t>
      </w:r>
      <w:r w:rsidR="008F7261">
        <w:rPr>
          <w:rFonts w:cs="Times New Roman"/>
        </w:rPr>
        <w:t>,5</w:t>
      </w:r>
      <w:r>
        <w:rPr>
          <w:rFonts w:cs="Times New Roman"/>
        </w:rPr>
        <w:t xml:space="preserve"> mm boru profilden, ve bu iki ayağı birleştiren 40 x 5 mm lamadan </w:t>
      </w:r>
      <w:r w:rsidR="008F7261">
        <w:rPr>
          <w:rFonts w:cs="Times New Roman"/>
        </w:rPr>
        <w:t>imal</w:t>
      </w:r>
      <w:r>
        <w:rPr>
          <w:rFonts w:cs="Times New Roman"/>
        </w:rPr>
        <w:t xml:space="preserve"> </w:t>
      </w:r>
      <w:r w:rsidR="008F7261">
        <w:rPr>
          <w:rFonts w:cs="Times New Roman"/>
        </w:rPr>
        <w:t>edilecektir</w:t>
      </w:r>
      <w:r>
        <w:rPr>
          <w:rFonts w:cs="Times New Roman"/>
        </w:rPr>
        <w:t xml:space="preserve">. Oturak tahtalarının iki taraf orta kısmında sırtlık kısmı ile birlikte </w:t>
      </w:r>
      <w:r w:rsidR="008F7261">
        <w:rPr>
          <w:rFonts w:cs="Times New Roman"/>
        </w:rPr>
        <w:t>yerden destek alan özel bükümlü 42 x 2,5 – 20 x 40 x 2 mm destekler</w:t>
      </w:r>
      <w:r>
        <w:rPr>
          <w:rFonts w:cs="Times New Roman"/>
        </w:rPr>
        <w:t xml:space="preserve"> yer alacaktır. Çatı lambrilerinin tutturulacağı yer </w:t>
      </w:r>
      <w:r w:rsidR="008F7261">
        <w:rPr>
          <w:rFonts w:cs="Times New Roman"/>
        </w:rPr>
        <w:t xml:space="preserve">iki kenar ve bir adet orta taraftan olmak üzere en az 3 adet </w:t>
      </w:r>
      <w:r>
        <w:rPr>
          <w:rFonts w:cs="Times New Roman"/>
        </w:rPr>
        <w:t xml:space="preserve">20 x 40 x 2 mm kutu profilden </w:t>
      </w:r>
      <w:r w:rsidR="008F7261">
        <w:rPr>
          <w:rFonts w:cs="Times New Roman"/>
        </w:rPr>
        <w:t xml:space="preserve">ters tavan taşıyıcısı </w:t>
      </w:r>
      <w:r>
        <w:rPr>
          <w:rFonts w:cs="Times New Roman"/>
        </w:rPr>
        <w:t>ol</w:t>
      </w:r>
      <w:r w:rsidR="008F7261">
        <w:rPr>
          <w:rFonts w:cs="Times New Roman"/>
        </w:rPr>
        <w:t>uşturulacak</w:t>
      </w:r>
      <w:r>
        <w:rPr>
          <w:rFonts w:cs="Times New Roman"/>
        </w:rPr>
        <w:t>tır. Oturak tahtalarının bağlantısı yapılacak kısım en az 50 cm uzunluklu 30 x 70 x 2 mm kutu profilden imal olacaktır. 30 x 70 x 2 mm profilin altında destek amacıyla ana gövde estetiğine uygun bükümlü Ø 25 x 2 mm profil yer alacaktır. Gövde iki ana unsurdan oluşacak olup bütün parçaları kaynakla tutturulmuş olacaktır.</w:t>
      </w:r>
    </w:p>
    <w:p w:rsidR="008441D6" w:rsidRDefault="008441D6">
      <w:pPr>
        <w:ind w:firstLine="708"/>
        <w:jc w:val="both"/>
        <w:rPr>
          <w:rFonts w:cs="Times New Roman"/>
        </w:rPr>
      </w:pPr>
      <w:r>
        <w:rPr>
          <w:rFonts w:cs="Times New Roman"/>
        </w:rPr>
        <w:t>Masa ayakları gövde estetiğine uygun Ø 42 x 2</w:t>
      </w:r>
      <w:r w:rsidR="008F7261">
        <w:rPr>
          <w:rFonts w:cs="Times New Roman"/>
        </w:rPr>
        <w:t>,5</w:t>
      </w:r>
      <w:r>
        <w:rPr>
          <w:rFonts w:cs="Times New Roman"/>
        </w:rPr>
        <w:t xml:space="preserve"> mm boru profilden dört ayaklı olacak şekilde imal edilecektir. Masa ayakları ve gövde 2 ana unsuru</w:t>
      </w:r>
      <w:r w:rsidR="008F7261">
        <w:rPr>
          <w:rFonts w:cs="Times New Roman"/>
        </w:rPr>
        <w:t>nu</w:t>
      </w:r>
      <w:r>
        <w:rPr>
          <w:rFonts w:cs="Times New Roman"/>
        </w:rPr>
        <w:t xml:space="preserve"> </w:t>
      </w:r>
      <w:r w:rsidR="007E6F6B">
        <w:rPr>
          <w:rFonts w:cs="Times New Roman"/>
        </w:rPr>
        <w:t xml:space="preserve">en az </w:t>
      </w:r>
      <w:r>
        <w:rPr>
          <w:rFonts w:cs="Times New Roman"/>
        </w:rPr>
        <w:t xml:space="preserve">Ø 25 x 2 mm </w:t>
      </w:r>
      <w:r w:rsidR="007E6F6B">
        <w:rPr>
          <w:rFonts w:cs="Times New Roman"/>
        </w:rPr>
        <w:t>profilden</w:t>
      </w:r>
      <w:r>
        <w:rPr>
          <w:rFonts w:cs="Times New Roman"/>
        </w:rPr>
        <w:t xml:space="preserve"> aparatlar ile birleştirilecektir. </w:t>
      </w:r>
    </w:p>
    <w:p w:rsidR="008441D6" w:rsidRDefault="008441D6">
      <w:pPr>
        <w:ind w:firstLine="708"/>
        <w:jc w:val="both"/>
        <w:rPr>
          <w:rFonts w:cs="Times New Roman"/>
        </w:rPr>
      </w:pPr>
      <w:r>
        <w:rPr>
          <w:rFonts w:cs="Times New Roman"/>
        </w:rPr>
        <w:t>Çatı ters tavan döşenmiş</w:t>
      </w:r>
      <w:r w:rsidR="00B31309">
        <w:rPr>
          <w:rFonts w:cs="Times New Roman"/>
        </w:rPr>
        <w:t xml:space="preserve"> 17mm </w:t>
      </w:r>
      <w:proofErr w:type="spellStart"/>
      <w:r w:rsidR="00B31309">
        <w:rPr>
          <w:rFonts w:cs="Times New Roman"/>
        </w:rPr>
        <w:t>kalınlıklı</w:t>
      </w:r>
      <w:proofErr w:type="spellEnd"/>
      <w:r w:rsidR="00B31309">
        <w:rPr>
          <w:rFonts w:cs="Times New Roman"/>
        </w:rPr>
        <w:t xml:space="preserve"> </w:t>
      </w:r>
      <w:proofErr w:type="spellStart"/>
      <w:r w:rsidR="00B31309">
        <w:rPr>
          <w:rFonts w:cs="Times New Roman"/>
        </w:rPr>
        <w:t>pinoteks</w:t>
      </w:r>
      <w:proofErr w:type="spellEnd"/>
      <w:r w:rsidR="00B31309">
        <w:rPr>
          <w:rFonts w:cs="Times New Roman"/>
        </w:rPr>
        <w:t xml:space="preserve"> boyalı</w:t>
      </w:r>
      <w:r>
        <w:rPr>
          <w:rFonts w:cs="Times New Roman"/>
        </w:rPr>
        <w:t xml:space="preserve"> lambri ve üstü su yalıtımı sunan </w:t>
      </w:r>
      <w:proofErr w:type="spellStart"/>
      <w:r>
        <w:rPr>
          <w:rFonts w:cs="Times New Roman"/>
        </w:rPr>
        <w:t>membran</w:t>
      </w:r>
      <w:proofErr w:type="spellEnd"/>
      <w:r>
        <w:rPr>
          <w:rFonts w:cs="Times New Roman"/>
        </w:rPr>
        <w:t xml:space="preserve"> şıngıl ile döşenmiş olacaktır. Şıngıl uçlarının kalkmasını önlemek amacıyla </w:t>
      </w:r>
      <w:r w:rsidR="007E6F6B">
        <w:rPr>
          <w:rFonts w:cs="Times New Roman"/>
        </w:rPr>
        <w:t xml:space="preserve">dört tarafına </w:t>
      </w:r>
      <w:r>
        <w:rPr>
          <w:rFonts w:cs="Times New Roman"/>
        </w:rPr>
        <w:t>alüminyum çıtalar kullanılacaktır. Lambriler ve alüminyum çıtalar akılı vidalar ile tutturulacaklardır.</w:t>
      </w:r>
    </w:p>
    <w:p w:rsidR="008441D6" w:rsidRDefault="008441D6">
      <w:pPr>
        <w:ind w:firstLine="708"/>
        <w:jc w:val="both"/>
        <w:rPr>
          <w:rFonts w:cs="Times New Roman"/>
        </w:rPr>
      </w:pPr>
      <w:r>
        <w:rPr>
          <w:rFonts w:cs="Times New Roman"/>
        </w:rPr>
        <w:t xml:space="preserve">Masa, oturak ve sırtlık tahtaları en az 4 x 9 x 190 cm çam ahşaptan imal </w:t>
      </w:r>
      <w:r w:rsidR="007E6F6B">
        <w:rPr>
          <w:rFonts w:cs="Times New Roman"/>
        </w:rPr>
        <w:t>edilecektir</w:t>
      </w:r>
      <w:r>
        <w:rPr>
          <w:rFonts w:cs="Times New Roman"/>
        </w:rPr>
        <w:t>. Masada 8 adet, oturaklarda 4’ er adet, sırt kısımlarında da 3’ er adet</w:t>
      </w:r>
      <w:r w:rsidR="007E6F6B">
        <w:rPr>
          <w:rFonts w:cs="Times New Roman"/>
        </w:rPr>
        <w:t xml:space="preserve"> toplamda 22 adet</w:t>
      </w:r>
      <w:r>
        <w:rPr>
          <w:rFonts w:cs="Times New Roman"/>
        </w:rPr>
        <w:t xml:space="preserve"> tahta bulunacaktır. Tahtalar</w:t>
      </w:r>
      <w:r w:rsidR="007E6F6B">
        <w:rPr>
          <w:rFonts w:cs="Times New Roman"/>
        </w:rPr>
        <w:t xml:space="preserve"> metal aksama, en az</w:t>
      </w:r>
      <w:r>
        <w:rPr>
          <w:rFonts w:cs="Times New Roman"/>
        </w:rPr>
        <w:t xml:space="preserve"> </w:t>
      </w:r>
      <w:r w:rsidR="0069409C">
        <w:rPr>
          <w:rFonts w:cs="Times New Roman"/>
        </w:rPr>
        <w:t xml:space="preserve">M8 galvanize </w:t>
      </w:r>
      <w:proofErr w:type="spellStart"/>
      <w:r w:rsidR="007E6F6B">
        <w:rPr>
          <w:rFonts w:cs="Times New Roman"/>
        </w:rPr>
        <w:t>havşa</w:t>
      </w:r>
      <w:proofErr w:type="spellEnd"/>
      <w:r w:rsidR="007E6F6B">
        <w:rPr>
          <w:rFonts w:cs="Times New Roman"/>
        </w:rPr>
        <w:t xml:space="preserve"> başlı </w:t>
      </w:r>
      <w:proofErr w:type="spellStart"/>
      <w:r w:rsidR="0069409C">
        <w:rPr>
          <w:rFonts w:cs="Times New Roman"/>
        </w:rPr>
        <w:t>imbus</w:t>
      </w:r>
      <w:proofErr w:type="spellEnd"/>
      <w:r w:rsidR="0069409C">
        <w:rPr>
          <w:rFonts w:cs="Times New Roman"/>
        </w:rPr>
        <w:t xml:space="preserve"> </w:t>
      </w:r>
      <w:r>
        <w:rPr>
          <w:rFonts w:cs="Times New Roman"/>
        </w:rPr>
        <w:t xml:space="preserve">cıvata ve </w:t>
      </w:r>
      <w:r w:rsidR="0069409C">
        <w:rPr>
          <w:rFonts w:cs="Times New Roman"/>
        </w:rPr>
        <w:t xml:space="preserve">M8 </w:t>
      </w:r>
      <w:proofErr w:type="spellStart"/>
      <w:r w:rsidR="0069409C">
        <w:rPr>
          <w:rFonts w:cs="Times New Roman"/>
        </w:rPr>
        <w:t>fiberli</w:t>
      </w:r>
      <w:proofErr w:type="spellEnd"/>
      <w:r w:rsidR="0069409C">
        <w:rPr>
          <w:rFonts w:cs="Times New Roman"/>
        </w:rPr>
        <w:t xml:space="preserve"> </w:t>
      </w:r>
      <w:r w:rsidR="007E6F6B">
        <w:rPr>
          <w:rFonts w:cs="Times New Roman"/>
        </w:rPr>
        <w:t xml:space="preserve">somunlar ile </w:t>
      </w:r>
      <w:r>
        <w:rPr>
          <w:rFonts w:cs="Times New Roman"/>
        </w:rPr>
        <w:t xml:space="preserve">tutturulacaktır. </w:t>
      </w:r>
    </w:p>
    <w:p w:rsidR="007E6F6B" w:rsidRDefault="007E6F6B" w:rsidP="007E6F6B">
      <w:pPr>
        <w:ind w:firstLine="708"/>
        <w:jc w:val="both"/>
      </w:pPr>
      <w:r w:rsidRPr="00AA5695">
        <w:t>İmalatlarda kullanılacak olan ahşap</w:t>
      </w:r>
      <w:r w:rsidR="00B31309">
        <w:t xml:space="preserve"> latalar</w:t>
      </w:r>
      <w:r w:rsidRPr="00AA5695">
        <w:t xml:space="preserve"> ithal çam olup, vakumlama yöntemi ile </w:t>
      </w:r>
      <w:proofErr w:type="spellStart"/>
      <w:r w:rsidRPr="00AA5695">
        <w:t>emprenye</w:t>
      </w:r>
      <w:proofErr w:type="spellEnd"/>
      <w:r w:rsidRPr="00AA5695">
        <w:t xml:space="preserve"> edi</w:t>
      </w:r>
      <w:r w:rsidR="00AA5695">
        <w:t>lecek böylece zararlıların ağacı</w:t>
      </w:r>
      <w:r w:rsidRPr="00AA5695">
        <w:t xml:space="preserve"> tahrip etmesi önlenecektir. </w:t>
      </w:r>
      <w:proofErr w:type="spellStart"/>
      <w:r w:rsidRPr="00AA5695">
        <w:t>Emprenye</w:t>
      </w:r>
      <w:proofErr w:type="spellEnd"/>
      <w:r w:rsidRPr="00AA5695">
        <w:t xml:space="preserve"> İşlemi: Vakum ve 12 atmosfer basınçla çeşitli kimyevi maddeler kullanılarak, ahşabın özüne kadar işlenir ve çürümeyi önler. </w:t>
      </w:r>
      <w:proofErr w:type="spellStart"/>
      <w:r w:rsidRPr="00AA5695">
        <w:t>Emprenye</w:t>
      </w:r>
      <w:proofErr w:type="spellEnd"/>
      <w:r w:rsidR="00AA5695">
        <w:t>,</w:t>
      </w:r>
      <w:r w:rsidRPr="00AA5695">
        <w:t xml:space="preserve"> ahşap malzemenin</w:t>
      </w:r>
      <w:r w:rsidR="00BF5630">
        <w:t xml:space="preserve"> ömrünü</w:t>
      </w:r>
      <w:r w:rsidRPr="00AA5695">
        <w:t xml:space="preserve"> çevre iklim şartları, yüksek ısı, nem, mantar, böcek, termit vb. gibi çürüme sonucu hizmet dışı kalmasına neden olan faktörlere karşı en az 10 kat artırır. </w:t>
      </w:r>
      <w:proofErr w:type="spellStart"/>
      <w:r w:rsidRPr="00AA5695">
        <w:t>Emprenye</w:t>
      </w:r>
      <w:proofErr w:type="spellEnd"/>
      <w:r w:rsidRPr="00AA5695">
        <w:t xml:space="preserve"> 12 atmosfer basınç, vakum, metodu ile yapılmaktadır. Vakum</w:t>
      </w:r>
      <w:r w:rsidR="00AA5695" w:rsidRPr="00AA5695">
        <w:t xml:space="preserve"> ile</w:t>
      </w:r>
      <w:r w:rsidRPr="00AA5695">
        <w:t xml:space="preserve"> ahşap malzemenin hücre boşluklarındaki hava ve rutubet alınır. Daha sonra ikinci silindir tanktan </w:t>
      </w:r>
      <w:proofErr w:type="spellStart"/>
      <w:r w:rsidRPr="00AA5695">
        <w:t>emprenye</w:t>
      </w:r>
      <w:proofErr w:type="spellEnd"/>
      <w:r w:rsidRPr="00AA5695">
        <w:t xml:space="preserve"> ilacı ahşabın olduğu kısma aktarılır ve yüksek basınç ile (12 </w:t>
      </w:r>
      <w:proofErr w:type="spellStart"/>
      <w:r w:rsidRPr="00AA5695">
        <w:t>atm</w:t>
      </w:r>
      <w:proofErr w:type="spellEnd"/>
      <w:r w:rsidRPr="00AA5695">
        <w:t xml:space="preserve">) ahşabın özüne kadar ilaç zerk edilir. Basınç işlemi bittikten sonra tekrar vakum işlemi başlar ve bir müddet sonra kapakları açılır. Ve </w:t>
      </w:r>
      <w:proofErr w:type="spellStart"/>
      <w:r w:rsidRPr="00AA5695">
        <w:t>emprenye</w:t>
      </w:r>
      <w:proofErr w:type="spellEnd"/>
      <w:r w:rsidRPr="00AA5695">
        <w:t xml:space="preserve"> edilmiş ahşap elde edilir.</w:t>
      </w:r>
    </w:p>
    <w:p w:rsidR="00457510" w:rsidRPr="00AA5695" w:rsidRDefault="00457510" w:rsidP="007E6F6B">
      <w:pPr>
        <w:ind w:firstLine="708"/>
        <w:jc w:val="both"/>
      </w:pPr>
      <w:r>
        <w:t>Her iki taraftaki sırtlık tahtalarının orta kısmındaki lataya idarenin adı kazıma yöntemi ile yazılacaktır.</w:t>
      </w:r>
    </w:p>
    <w:p w:rsidR="0014375C" w:rsidRDefault="0014375C" w:rsidP="0014375C">
      <w:pPr>
        <w:ind w:firstLine="708"/>
        <w:jc w:val="both"/>
      </w:pPr>
      <w:r w:rsidRPr="00B8345C">
        <w:t xml:space="preserve">Bütün metal aksamlar korozyona karşı koruma amacıyla yağ alma ve fosfatlama işleminden sonra elektrostatik toz boya tekniği ile boyanıp 220 </w:t>
      </w:r>
      <w:r w:rsidRPr="00B8345C">
        <w:rPr>
          <w:vertAlign w:val="superscript"/>
        </w:rPr>
        <w:t>0</w:t>
      </w:r>
      <w:r w:rsidRPr="00B8345C">
        <w:t>C' de fırınlanarak dış mekan saha kullanımına uygun hale getirilecektir</w:t>
      </w:r>
      <w:r>
        <w:t>.</w:t>
      </w:r>
    </w:p>
    <w:p w:rsidR="008441D6" w:rsidRDefault="008441D6">
      <w:pPr>
        <w:ind w:firstLine="708"/>
        <w:jc w:val="both"/>
        <w:rPr>
          <w:rFonts w:cs="Times New Roman"/>
        </w:rPr>
      </w:pPr>
      <w:r>
        <w:rPr>
          <w:rFonts w:cs="Times New Roman"/>
        </w:rPr>
        <w:t>Gövde ve masanın yere sabitlenmesi beton, kilit pa</w:t>
      </w:r>
      <w:r w:rsidR="00AA5695">
        <w:rPr>
          <w:rFonts w:cs="Times New Roman"/>
        </w:rPr>
        <w:t xml:space="preserve">rke </w:t>
      </w:r>
      <w:proofErr w:type="spellStart"/>
      <w:r w:rsidR="00AA5695">
        <w:rPr>
          <w:rFonts w:cs="Times New Roman"/>
        </w:rPr>
        <w:t>vb</w:t>
      </w:r>
      <w:proofErr w:type="spellEnd"/>
      <w:r w:rsidR="00AA5695">
        <w:rPr>
          <w:rFonts w:cs="Times New Roman"/>
        </w:rPr>
        <w:t xml:space="preserve"> zeminler için en az 8 x 7</w:t>
      </w:r>
      <w:r>
        <w:rPr>
          <w:rFonts w:cs="Times New Roman"/>
        </w:rPr>
        <w:t xml:space="preserve">5 gömlekli çelik dübel ile toprak zeminler için ise </w:t>
      </w:r>
      <w:proofErr w:type="spellStart"/>
      <w:r>
        <w:rPr>
          <w:rFonts w:cs="Times New Roman"/>
        </w:rPr>
        <w:t>angrajlama</w:t>
      </w:r>
      <w:proofErr w:type="spellEnd"/>
      <w:r>
        <w:rPr>
          <w:rFonts w:cs="Times New Roman"/>
        </w:rPr>
        <w:t xml:space="preserve"> yöntemi ile yapılacaktır.  </w:t>
      </w:r>
    </w:p>
    <w:p w:rsidR="0069409C" w:rsidRDefault="0069409C">
      <w:pPr>
        <w:ind w:firstLine="708"/>
        <w:jc w:val="both"/>
        <w:rPr>
          <w:rFonts w:cs="Times New Roman"/>
        </w:rPr>
      </w:pPr>
      <w:r>
        <w:rPr>
          <w:rFonts w:cs="Times New Roman"/>
        </w:rPr>
        <w:t>Piknik masası bu özellikleri ile 190 x 220 x 240 cm ölçülerinde imal edilecektir.</w:t>
      </w:r>
    </w:p>
    <w:sectPr w:rsidR="0069409C" w:rsidSect="00D946DC">
      <w:pgSz w:w="11906" w:h="16838"/>
      <w:pgMar w:top="993" w:right="1417" w:bottom="1417" w:left="1417" w:header="708" w:footer="708" w:gutter="0"/>
      <w:cols w:space="708"/>
      <w:docGrid w:linePitch="36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14375C"/>
    <w:rsid w:val="000204BB"/>
    <w:rsid w:val="000D01D7"/>
    <w:rsid w:val="0014375C"/>
    <w:rsid w:val="00457510"/>
    <w:rsid w:val="00524EF5"/>
    <w:rsid w:val="00581B56"/>
    <w:rsid w:val="005905A7"/>
    <w:rsid w:val="00632453"/>
    <w:rsid w:val="0069409C"/>
    <w:rsid w:val="007C1C34"/>
    <w:rsid w:val="007D58F3"/>
    <w:rsid w:val="007E6F6B"/>
    <w:rsid w:val="008441D6"/>
    <w:rsid w:val="008F7261"/>
    <w:rsid w:val="00AA5695"/>
    <w:rsid w:val="00B31309"/>
    <w:rsid w:val="00BF5630"/>
    <w:rsid w:val="00D946DC"/>
    <w:rsid w:val="00FA25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5553346C-2586-4287-A741-12383F894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eastAsia="SimSun" w:cs="Mangal"/>
      <w:kern w:val="1"/>
      <w:sz w:val="24"/>
      <w:szCs w:val="24"/>
      <w:lang w:eastAsia="hi-I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DefaultParagraphFont1">
    <w:name w:val="Default Paragraph Font1"/>
  </w:style>
  <w:style w:type="character" w:customStyle="1" w:styleId="stbilgiChar">
    <w:name w:val="Üstbilgi Char"/>
    <w:basedOn w:val="DefaultParagraphFont1"/>
  </w:style>
  <w:style w:type="character" w:customStyle="1" w:styleId="AltbilgiChar">
    <w:name w:val="Altbilgi Char"/>
    <w:basedOn w:val="DefaultParagraphFont1"/>
  </w:style>
  <w:style w:type="character" w:customStyle="1" w:styleId="BalonMetniChar">
    <w:name w:val="Balon Metni Char"/>
    <w:rPr>
      <w:rFonts w:ascii="Tahoma" w:hAnsi="Tahoma" w:cs="Tahoma"/>
      <w:sz w:val="16"/>
      <w:szCs w:val="16"/>
    </w:rPr>
  </w:style>
  <w:style w:type="paragraph" w:customStyle="1" w:styleId="Balk">
    <w:name w:val="Başlık"/>
    <w:basedOn w:val="Normal"/>
    <w:next w:val="GvdeMetni"/>
    <w:pPr>
      <w:keepNext/>
      <w:spacing w:before="240" w:after="120"/>
    </w:pPr>
    <w:rPr>
      <w:rFonts w:ascii="Arial" w:eastAsia="Microsoft YaHei" w:hAnsi="Arial"/>
      <w:sz w:val="28"/>
      <w:szCs w:val="28"/>
    </w:rPr>
  </w:style>
  <w:style w:type="paragraph" w:styleId="GvdeMetni">
    <w:name w:val="Body Text"/>
    <w:basedOn w:val="Normal"/>
    <w:pPr>
      <w:spacing w:after="120"/>
    </w:pPr>
  </w:style>
  <w:style w:type="paragraph" w:styleId="Liste">
    <w:name w:val="List"/>
    <w:basedOn w:val="GvdeMetni"/>
  </w:style>
  <w:style w:type="paragraph" w:customStyle="1" w:styleId="Balk0">
    <w:name w:val="Başlık"/>
    <w:basedOn w:val="Normal"/>
    <w:pPr>
      <w:suppressLineNumbers/>
      <w:spacing w:before="120" w:after="120"/>
    </w:pPr>
    <w:rPr>
      <w:i/>
      <w:iCs/>
    </w:rPr>
  </w:style>
  <w:style w:type="paragraph" w:customStyle="1" w:styleId="Dizin">
    <w:name w:val="Dizin"/>
    <w:basedOn w:val="Normal"/>
    <w:pPr>
      <w:suppressLineNumbers/>
    </w:pPr>
  </w:style>
  <w:style w:type="paragraph" w:styleId="stbilgi">
    <w:name w:val="header"/>
    <w:basedOn w:val="Normal"/>
    <w:pPr>
      <w:suppressLineNumbers/>
      <w:tabs>
        <w:tab w:val="center" w:pos="4536"/>
        <w:tab w:val="right" w:pos="9072"/>
      </w:tabs>
      <w:spacing w:line="100" w:lineRule="atLeast"/>
    </w:pPr>
  </w:style>
  <w:style w:type="paragraph" w:styleId="Altbilgi">
    <w:name w:val="footer"/>
    <w:basedOn w:val="Normal"/>
    <w:pPr>
      <w:suppressLineNumbers/>
      <w:tabs>
        <w:tab w:val="center" w:pos="4536"/>
        <w:tab w:val="right" w:pos="9072"/>
      </w:tabs>
      <w:spacing w:line="100" w:lineRule="atLeast"/>
    </w:pPr>
  </w:style>
  <w:style w:type="paragraph" w:customStyle="1" w:styleId="BalloonText1">
    <w:name w:val="Balloon Text1"/>
    <w:basedOn w:val="Normal"/>
    <w:pPr>
      <w:spacing w:line="100" w:lineRule="atLeast"/>
    </w:pPr>
    <w:rPr>
      <w:rFonts w:ascii="Tahoma" w:hAnsi="Tahoma" w:cs="Tahoma"/>
      <w:sz w:val="16"/>
      <w:szCs w:val="16"/>
    </w:rPr>
  </w:style>
  <w:style w:type="paragraph" w:styleId="ListeParagraf">
    <w:name w:val="List Paragraph"/>
    <w:basedOn w:val="Normal"/>
    <w:uiPriority w:val="34"/>
    <w:qFormat/>
    <w:rsid w:val="00AA5695"/>
    <w:pPr>
      <w:suppressAutoHyphens w:val="0"/>
      <w:spacing w:after="200" w:line="276" w:lineRule="auto"/>
      <w:ind w:left="720"/>
      <w:contextualSpacing/>
    </w:pPr>
    <w:rPr>
      <w:rFonts w:ascii="Calibri" w:eastAsia="Calibri" w:hAnsi="Calibri" w:cs="Times New Roman"/>
      <w:kern w:val="0"/>
      <w:sz w:val="22"/>
      <w:szCs w:val="22"/>
      <w:lang w:eastAsia="en-US" w:bidi="ar-SA"/>
    </w:rPr>
  </w:style>
  <w:style w:type="paragraph" w:styleId="NormalWeb">
    <w:name w:val="Normal (Web)"/>
    <w:basedOn w:val="Normal"/>
    <w:uiPriority w:val="99"/>
    <w:unhideWhenUsed/>
    <w:rsid w:val="00AA5695"/>
    <w:pPr>
      <w:suppressAutoHyphens w:val="0"/>
      <w:spacing w:before="100" w:beforeAutospacing="1" w:after="100" w:afterAutospacing="1"/>
    </w:pPr>
    <w:rPr>
      <w:rFonts w:eastAsia="Times New Roman" w:cs="Times New Roman"/>
      <w:color w:val="000000"/>
      <w:kern w:val="0"/>
      <w:lang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673</Words>
  <Characters>3841</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TURBO A.Ş.</Company>
  <LinksUpToDate>false</LinksUpToDate>
  <CharactersWithSpaces>4505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HASPARK LTD ŞTİ</cp:lastModifiedBy>
  <cp:revision>4</cp:revision>
  <cp:lastPrinted>1899-12-31T21:00:00Z</cp:lastPrinted>
  <dcterms:created xsi:type="dcterms:W3CDTF">2016-05-10T07:46:00Z</dcterms:created>
  <dcterms:modified xsi:type="dcterms:W3CDTF">2016-05-24T10:34:00Z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TURBO A.Ş.</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